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0A7" w:rsidRDefault="001510A7"/>
    <w:p w:rsidR="001510A7" w:rsidRDefault="001510A7" w:rsidP="001510A7"/>
    <w:p w:rsidR="001510A7" w:rsidRPr="00B34BF9" w:rsidRDefault="001510A7" w:rsidP="00920B99">
      <w:pPr>
        <w:autoSpaceDE w:val="0"/>
        <w:autoSpaceDN w:val="0"/>
        <w:adjustRightInd w:val="0"/>
        <w:jc w:val="center"/>
        <w:rPr>
          <w:rFonts w:ascii="Century" w:eastAsia="TimesNewRoman" w:hAnsi="Century"/>
          <w:b/>
          <w:sz w:val="22"/>
          <w:szCs w:val="22"/>
        </w:rPr>
      </w:pPr>
      <w:r w:rsidRPr="00B34BF9">
        <w:rPr>
          <w:rFonts w:ascii="Century" w:eastAsia="TimesNewRoman" w:hAnsi="Century"/>
          <w:b/>
          <w:sz w:val="22"/>
          <w:szCs w:val="22"/>
        </w:rPr>
        <w:t>МЯРКА 311 “РАЗНООБРАЗЯВАНЕ КЪМ НЕЗЕМЕДЕЛСКИ ДЕЙНОСТИ”</w:t>
      </w:r>
    </w:p>
    <w:p w:rsidR="001510A7" w:rsidRPr="00B34BF9" w:rsidRDefault="001510A7" w:rsidP="001510A7">
      <w:pPr>
        <w:autoSpaceDE w:val="0"/>
        <w:autoSpaceDN w:val="0"/>
        <w:adjustRightInd w:val="0"/>
        <w:jc w:val="both"/>
        <w:rPr>
          <w:rFonts w:ascii="Century" w:eastAsia="TimesNewRoman" w:hAnsi="Century"/>
          <w:b/>
          <w:sz w:val="22"/>
          <w:szCs w:val="22"/>
        </w:rPr>
      </w:pPr>
    </w:p>
    <w:tbl>
      <w:tblPr>
        <w:tblW w:w="9136" w:type="dxa"/>
        <w:jc w:val="center"/>
        <w:tblInd w:w="-1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0"/>
        <w:gridCol w:w="2126"/>
      </w:tblGrid>
      <w:tr w:rsidR="001510A7" w:rsidRPr="00B34BF9" w:rsidTr="00C62C8F">
        <w:trPr>
          <w:trHeight w:val="773"/>
          <w:jc w:val="center"/>
        </w:trPr>
        <w:tc>
          <w:tcPr>
            <w:tcW w:w="7010" w:type="dxa"/>
            <w:shd w:val="clear" w:color="auto" w:fill="D9D9D9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center"/>
              <w:rPr>
                <w:rFonts w:ascii="Century" w:hAnsi="Century"/>
                <w:b/>
                <w:szCs w:val="22"/>
                <w:lang w:val="bg-BG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  <w:lang w:val="bg-BG"/>
              </w:rPr>
              <w:t xml:space="preserve">КРИТЕРИИ ЗА ЕКСПЕРТНА/ТЕХНИЧЕСКА </w:t>
            </w:r>
            <w:r w:rsidRPr="00B34BF9">
              <w:rPr>
                <w:rFonts w:ascii="Century" w:hAnsi="Century"/>
                <w:b/>
                <w:sz w:val="22"/>
                <w:szCs w:val="22"/>
                <w:lang w:val="ru-RU"/>
              </w:rPr>
              <w:t xml:space="preserve">ОЦЕНКА </w:t>
            </w:r>
            <w:r w:rsidRPr="00B34BF9">
              <w:rPr>
                <w:rFonts w:ascii="Century" w:hAnsi="Century"/>
                <w:b/>
                <w:sz w:val="22"/>
                <w:szCs w:val="22"/>
                <w:lang w:val="bg-BG"/>
              </w:rPr>
              <w:t>НА ПРЕДЛОЖЕНИЯТА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1510A7" w:rsidRPr="00B34BF9" w:rsidRDefault="001510A7" w:rsidP="00C62C8F">
            <w:pPr>
              <w:spacing w:before="120"/>
              <w:jc w:val="center"/>
              <w:rPr>
                <w:rFonts w:ascii="Century" w:hAnsi="Century"/>
                <w:b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ТОЧКИ</w:t>
            </w:r>
          </w:p>
        </w:tc>
      </w:tr>
      <w:tr w:rsidR="001510A7" w:rsidRPr="00B34BF9" w:rsidTr="00C62C8F">
        <w:trPr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left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1.Дейностите по проекта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съответстват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целите</w:t>
            </w:r>
            <w:proofErr w:type="gram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,о</w:t>
            </w:r>
            <w:proofErr w:type="gram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бхвата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условията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съответната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мярка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от СМР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1510A7" w:rsidRPr="00B34BF9" w:rsidTr="00C62C8F">
        <w:trPr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left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2.Налице е ясно описание на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дейностите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в съответствие с целите </w:t>
            </w:r>
            <w:proofErr w:type="gram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на</w:t>
            </w:r>
            <w:proofErr w:type="gram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проекта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1510A7" w:rsidRPr="00B34BF9" w:rsidTr="00C62C8F">
        <w:trPr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left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3.Проектното предложение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отговаря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изискванията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Pr="00B34BF9">
              <w:rPr>
                <w:rFonts w:ascii="Century" w:hAnsi="Century"/>
                <w:bCs/>
                <w:sz w:val="22"/>
                <w:szCs w:val="22"/>
                <w:lang w:val="ru-RU"/>
              </w:rPr>
              <w:t>допустимост</w:t>
            </w:r>
            <w:proofErr w:type="spellEnd"/>
            <w:r w:rsidRPr="00B34BF9">
              <w:rPr>
                <w:rFonts w:ascii="Century" w:hAnsi="Century"/>
                <w:bCs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B34BF9">
              <w:rPr>
                <w:rFonts w:ascii="Century" w:hAnsi="Century"/>
                <w:bCs/>
                <w:sz w:val="22"/>
                <w:szCs w:val="22"/>
                <w:lang w:val="ru-RU"/>
              </w:rPr>
              <w:t>разходите</w:t>
            </w:r>
            <w:proofErr w:type="spellEnd"/>
            <w:r w:rsidRPr="00B34BF9">
              <w:rPr>
                <w:rFonts w:ascii="Century" w:hAnsi="Century"/>
                <w:bCs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посочени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Наредбата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съответната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мярка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от</w:t>
            </w:r>
            <w:proofErr w:type="gram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ПРСР и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Насоките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за кандидатстване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left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 xml:space="preserve">4.Разработеният бизнес план е реалистичен и отговаря на пазарната конюнктура и тенденции. 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left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5.Стойността на показателя ‘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Нетна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настояща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стойност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” е по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голяма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от</w:t>
            </w:r>
            <w:proofErr w:type="gram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О</w:t>
            </w:r>
            <w:proofErr w:type="gram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(</w:t>
            </w:r>
            <w:r w:rsidRPr="00B34BF9">
              <w:rPr>
                <w:rFonts w:ascii="Century" w:hAnsi="Century"/>
                <w:sz w:val="22"/>
                <w:szCs w:val="22"/>
                <w:lang w:val="en-US"/>
              </w:rPr>
              <w:t>NPV</w:t>
            </w: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&gt;0)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C62C8F">
            <w:pPr>
              <w:autoSpaceDE w:val="0"/>
              <w:autoSpaceDN w:val="0"/>
              <w:adjustRightInd w:val="0"/>
              <w:rPr>
                <w:rFonts w:ascii="Century" w:hAnsi="Century"/>
                <w:lang w:val="ru-RU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 xml:space="preserve">6.Индексът на рентабилност </w:t>
            </w: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(</w:t>
            </w:r>
            <w:r w:rsidRPr="00B34BF9">
              <w:rPr>
                <w:rFonts w:ascii="Century" w:hAnsi="Century"/>
                <w:sz w:val="22"/>
                <w:szCs w:val="22"/>
                <w:lang w:val="en-US"/>
              </w:rPr>
              <w:t>PI</w:t>
            </w: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)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има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стойност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по-голяма</w:t>
            </w:r>
            <w:proofErr w:type="spellEnd"/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 xml:space="preserve"> от 1. (</w:t>
            </w:r>
            <w:r w:rsidRPr="00B34BF9">
              <w:rPr>
                <w:rFonts w:ascii="Century" w:hAnsi="Century"/>
                <w:sz w:val="22"/>
                <w:szCs w:val="22"/>
                <w:lang w:val="en-US"/>
              </w:rPr>
              <w:t>PI</w:t>
            </w:r>
            <w:r w:rsidRPr="00B34BF9">
              <w:rPr>
                <w:rFonts w:ascii="Century" w:hAnsi="Century"/>
                <w:sz w:val="22"/>
                <w:szCs w:val="22"/>
                <w:lang w:val="ru-RU"/>
              </w:rPr>
              <w:t>&gt;1)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center"/>
              <w:rPr>
                <w:rFonts w:ascii="Century" w:hAnsi="Century"/>
                <w:szCs w:val="22"/>
                <w:lang w:val="bg-BG"/>
              </w:rPr>
            </w:pPr>
            <w:r w:rsidRPr="00B34BF9">
              <w:rPr>
                <w:rFonts w:ascii="Century" w:hAnsi="Century"/>
                <w:sz w:val="22"/>
                <w:szCs w:val="22"/>
                <w:lang w:val="bg-BG"/>
              </w:rPr>
              <w:t>да/не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  <w:shd w:val="clear" w:color="auto" w:fill="D9D9D9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left"/>
              <w:rPr>
                <w:rFonts w:ascii="Century" w:hAnsi="Century"/>
                <w:b/>
                <w:szCs w:val="22"/>
                <w:lang w:val="bg-BG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  <w:lang w:val="bg-BG"/>
              </w:rPr>
              <w:t xml:space="preserve">КРИТЕРИИ ЗА ИЗБОР НА ПРОЕКТИ </w:t>
            </w:r>
            <w:r w:rsidRPr="00B34BF9">
              <w:rPr>
                <w:rFonts w:ascii="Century" w:hAnsi="Century"/>
                <w:i/>
                <w:sz w:val="22"/>
                <w:szCs w:val="22"/>
                <w:lang w:val="bg-BG"/>
              </w:rPr>
              <w:t>(Извършва се за проектите с качествена оценка „ДА”)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1510A7" w:rsidRPr="00B34BF9" w:rsidRDefault="001510A7" w:rsidP="00C62C8F">
            <w:pPr>
              <w:pStyle w:val="2"/>
              <w:spacing w:line="240" w:lineRule="auto"/>
              <w:jc w:val="center"/>
              <w:rPr>
                <w:rFonts w:ascii="Century" w:hAnsi="Century"/>
                <w:b/>
                <w:szCs w:val="22"/>
                <w:lang w:val="bg-BG"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  <w:lang w:val="bg-BG"/>
              </w:rPr>
              <w:t>100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920B99">
            <w:pPr>
              <w:tabs>
                <w:tab w:val="left" w:pos="-284"/>
                <w:tab w:val="left" w:pos="0"/>
              </w:tabs>
              <w:spacing w:beforeLines="60" w:afterLines="60" w:line="240" w:lineRule="exact"/>
              <w:rPr>
                <w:rFonts w:ascii="Century" w:hAnsi="Century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>1.Проектът предлага типични местни производства, които са значими за идентичността на района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spacing w:before="120"/>
              <w:jc w:val="center"/>
              <w:rPr>
                <w:rFonts w:ascii="Century" w:hAnsi="Century"/>
                <w:b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15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</w:tcPr>
          <w:p w:rsidR="001510A7" w:rsidRPr="00B34BF9" w:rsidRDefault="001510A7" w:rsidP="00920B99">
            <w:pPr>
              <w:spacing w:beforeLines="40" w:afterLines="40"/>
              <w:jc w:val="both"/>
              <w:rPr>
                <w:rFonts w:ascii="Century" w:hAnsi="Century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>2.Проектът осигурява заетост на млади хора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spacing w:before="120"/>
              <w:jc w:val="center"/>
              <w:rPr>
                <w:rFonts w:ascii="Century" w:hAnsi="Century"/>
                <w:b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15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920B99">
            <w:pPr>
              <w:tabs>
                <w:tab w:val="left" w:pos="356"/>
              </w:tabs>
              <w:spacing w:beforeLines="40" w:afterLines="40"/>
              <w:rPr>
                <w:rFonts w:ascii="Century" w:hAnsi="Century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 xml:space="preserve">3.Проектът е на новосъздадено </w:t>
            </w:r>
            <w:proofErr w:type="spellStart"/>
            <w:r w:rsidRPr="00B34BF9">
              <w:rPr>
                <w:rFonts w:ascii="Century" w:hAnsi="Century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spacing w:before="120"/>
              <w:jc w:val="center"/>
              <w:rPr>
                <w:rFonts w:ascii="Century" w:hAnsi="Century"/>
                <w:b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10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920B99">
            <w:pPr>
              <w:tabs>
                <w:tab w:val="left" w:pos="-284"/>
                <w:tab w:val="left" w:pos="0"/>
              </w:tabs>
              <w:spacing w:beforeLines="60" w:afterLines="60" w:line="240" w:lineRule="exact"/>
              <w:rPr>
                <w:rFonts w:ascii="Century" w:hAnsi="Century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>4.Кандидатът не е получавал подкрепа от Общността за подобна инвестиция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spacing w:before="120"/>
              <w:jc w:val="center"/>
              <w:rPr>
                <w:rFonts w:ascii="Century" w:hAnsi="Century"/>
                <w:b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20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</w:tcPr>
          <w:p w:rsidR="001510A7" w:rsidRPr="00B34BF9" w:rsidRDefault="001510A7" w:rsidP="00920B99">
            <w:pPr>
              <w:spacing w:beforeLines="40" w:afterLines="40"/>
              <w:jc w:val="both"/>
              <w:rPr>
                <w:rFonts w:ascii="Century" w:hAnsi="Century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 xml:space="preserve">5.Проектът е за интегриран туризъм 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spacing w:before="120"/>
              <w:jc w:val="center"/>
              <w:rPr>
                <w:rFonts w:ascii="Century" w:hAnsi="Century"/>
                <w:b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30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920B99">
            <w:pPr>
              <w:spacing w:beforeLines="40" w:afterLines="40"/>
              <w:rPr>
                <w:rFonts w:ascii="Century" w:hAnsi="Century"/>
              </w:rPr>
            </w:pPr>
            <w:r w:rsidRPr="00B34BF9">
              <w:rPr>
                <w:rFonts w:ascii="Century" w:hAnsi="Century"/>
                <w:sz w:val="22"/>
                <w:szCs w:val="22"/>
              </w:rPr>
              <w:t>6.Проектът е за ИКТ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spacing w:before="120"/>
              <w:jc w:val="center"/>
              <w:rPr>
                <w:rFonts w:ascii="Century" w:hAnsi="Century"/>
                <w:b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10</w:t>
            </w:r>
          </w:p>
        </w:tc>
      </w:tr>
      <w:tr w:rsidR="001510A7" w:rsidRPr="00B34BF9" w:rsidTr="00C62C8F">
        <w:trPr>
          <w:trHeight w:val="709"/>
          <w:jc w:val="center"/>
        </w:trPr>
        <w:tc>
          <w:tcPr>
            <w:tcW w:w="7010" w:type="dxa"/>
            <w:vAlign w:val="center"/>
          </w:tcPr>
          <w:p w:rsidR="001510A7" w:rsidRPr="00B34BF9" w:rsidRDefault="001510A7" w:rsidP="00920B99">
            <w:pPr>
              <w:tabs>
                <w:tab w:val="left" w:pos="-284"/>
                <w:tab w:val="left" w:pos="0"/>
              </w:tabs>
              <w:spacing w:beforeLines="60" w:afterLines="60" w:line="240" w:lineRule="exact"/>
              <w:rPr>
                <w:rFonts w:ascii="Century" w:hAnsi="Century"/>
                <w:b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 xml:space="preserve">ОБЩО </w:t>
            </w:r>
          </w:p>
        </w:tc>
        <w:tc>
          <w:tcPr>
            <w:tcW w:w="2126" w:type="dxa"/>
            <w:vAlign w:val="center"/>
          </w:tcPr>
          <w:p w:rsidR="001510A7" w:rsidRPr="00B34BF9" w:rsidRDefault="001510A7" w:rsidP="00C62C8F">
            <w:pPr>
              <w:spacing w:before="120"/>
              <w:jc w:val="center"/>
              <w:rPr>
                <w:rFonts w:ascii="Century" w:hAnsi="Century"/>
                <w:b/>
              </w:rPr>
            </w:pPr>
            <w:r w:rsidRPr="00B34BF9">
              <w:rPr>
                <w:rFonts w:ascii="Century" w:hAnsi="Century"/>
                <w:b/>
                <w:sz w:val="22"/>
                <w:szCs w:val="22"/>
              </w:rPr>
              <w:t>100</w:t>
            </w:r>
          </w:p>
        </w:tc>
      </w:tr>
    </w:tbl>
    <w:p w:rsidR="001510A7" w:rsidRDefault="001510A7" w:rsidP="001510A7">
      <w:pPr>
        <w:autoSpaceDE w:val="0"/>
        <w:autoSpaceDN w:val="0"/>
        <w:adjustRightInd w:val="0"/>
        <w:jc w:val="both"/>
        <w:rPr>
          <w:rFonts w:ascii="Century" w:eastAsia="TimesNewRoman" w:hAnsi="Century"/>
          <w:b/>
          <w:sz w:val="22"/>
          <w:szCs w:val="22"/>
        </w:rPr>
      </w:pPr>
    </w:p>
    <w:p w:rsidR="001510A7" w:rsidRDefault="001510A7" w:rsidP="001510A7">
      <w:pPr>
        <w:autoSpaceDE w:val="0"/>
        <w:autoSpaceDN w:val="0"/>
        <w:adjustRightInd w:val="0"/>
        <w:jc w:val="both"/>
        <w:rPr>
          <w:rFonts w:ascii="Century" w:eastAsia="TimesNewRoman" w:hAnsi="Century"/>
          <w:b/>
          <w:sz w:val="22"/>
          <w:szCs w:val="22"/>
        </w:rPr>
      </w:pPr>
    </w:p>
    <w:p w:rsidR="001510A7" w:rsidRDefault="001510A7" w:rsidP="001510A7">
      <w:pPr>
        <w:autoSpaceDE w:val="0"/>
        <w:autoSpaceDN w:val="0"/>
        <w:adjustRightInd w:val="0"/>
        <w:jc w:val="both"/>
        <w:rPr>
          <w:rFonts w:ascii="Century" w:eastAsia="TimesNewRoman" w:hAnsi="Century"/>
          <w:b/>
          <w:sz w:val="22"/>
          <w:szCs w:val="22"/>
        </w:rPr>
      </w:pPr>
    </w:p>
    <w:p w:rsidR="001510A7" w:rsidRPr="00B34BF9" w:rsidRDefault="001510A7" w:rsidP="001510A7">
      <w:pPr>
        <w:autoSpaceDE w:val="0"/>
        <w:autoSpaceDN w:val="0"/>
        <w:adjustRightInd w:val="0"/>
        <w:jc w:val="both"/>
        <w:rPr>
          <w:rFonts w:ascii="Century" w:eastAsia="TimesNewRoman" w:hAnsi="Century"/>
          <w:b/>
          <w:sz w:val="22"/>
          <w:szCs w:val="22"/>
        </w:rPr>
      </w:pPr>
    </w:p>
    <w:sectPr w:rsidR="001510A7" w:rsidRPr="00B34BF9" w:rsidSect="00800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1510A7"/>
    <w:rsid w:val="001510A7"/>
    <w:rsid w:val="00676ED3"/>
    <w:rsid w:val="00800CC6"/>
    <w:rsid w:val="00920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510A7"/>
    <w:pPr>
      <w:spacing w:after="120" w:line="480" w:lineRule="auto"/>
      <w:jc w:val="both"/>
    </w:pPr>
    <w:rPr>
      <w:rFonts w:eastAsia="Calibri"/>
      <w:szCs w:val="20"/>
      <w:lang w:val="en-GB" w:eastAsia="en-US"/>
    </w:rPr>
  </w:style>
  <w:style w:type="character" w:customStyle="1" w:styleId="20">
    <w:name w:val="Основен текст 2 Знак"/>
    <w:basedOn w:val="a0"/>
    <w:link w:val="2"/>
    <w:rsid w:val="001510A7"/>
    <w:rPr>
      <w:rFonts w:ascii="Times New Roman" w:eastAsia="Calibri" w:hAnsi="Times New Roman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2011-10-21T07:56:00Z</dcterms:created>
  <dcterms:modified xsi:type="dcterms:W3CDTF">2012-05-30T06:06:00Z</dcterms:modified>
</cp:coreProperties>
</file>